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77A1C" w14:textId="77777777" w:rsidR="00CD224C" w:rsidRDefault="00CD224C" w:rsidP="00CD224C">
      <w:pPr>
        <w:spacing w:before="100" w:beforeAutospacing="1" w:after="100" w:afterAutospacing="1" w:line="305" w:lineRule="atLeast"/>
        <w:rPr>
          <w:rFonts w:ascii="Arial" w:hAnsi="Arial" w:cs="Arial"/>
          <w:b/>
          <w:bCs/>
          <w:color w:val="010101"/>
          <w:sz w:val="42"/>
          <w:szCs w:val="42"/>
        </w:rPr>
      </w:pPr>
      <w:r>
        <w:rPr>
          <w:rStyle w:val="Strong"/>
          <w:rFonts w:ascii="Arial" w:hAnsi="Arial" w:cs="Arial"/>
          <w:color w:val="010101"/>
          <w:sz w:val="42"/>
          <w:szCs w:val="42"/>
        </w:rPr>
        <w:t>E-bike and e-scooter fire safety</w:t>
      </w:r>
    </w:p>
    <w:p w14:paraId="0D3466DB" w14:textId="77777777" w:rsidR="00CD224C" w:rsidRDefault="00CD224C" w:rsidP="00CD224C">
      <w:pPr>
        <w:pStyle w:val="NormalWeb"/>
        <w:rPr>
          <w:rFonts w:ascii="Arial" w:hAnsi="Arial" w:cs="Arial"/>
          <w:color w:val="565656"/>
        </w:rPr>
      </w:pPr>
      <w:r>
        <w:rPr>
          <w:rFonts w:ascii="Arial" w:hAnsi="Arial" w:cs="Arial"/>
          <w:color w:val="565656"/>
        </w:rPr>
        <w:t xml:space="preserve">You may have seen an increase in the number of lithium-ion battery fires in </w:t>
      </w:r>
      <w:hyperlink r:id="rId5" w:history="1">
        <w:r>
          <w:rPr>
            <w:rStyle w:val="Hyperlink"/>
            <w:rFonts w:ascii="Arial" w:hAnsi="Arial" w:cs="Arial"/>
          </w:rPr>
          <w:t>the media</w:t>
        </w:r>
      </w:hyperlink>
      <w:r>
        <w:rPr>
          <w:rFonts w:ascii="Arial" w:hAnsi="Arial" w:cs="Arial"/>
          <w:color w:val="565656"/>
        </w:rPr>
        <w:t xml:space="preserve">. Lithium-ion batteries are included in a range of products, including e-bikes, e-scooters, mobility scooter and smaller items such as e-cigarettes, electric toothbrushes, mobile </w:t>
      </w:r>
      <w:proofErr w:type="gramStart"/>
      <w:r>
        <w:rPr>
          <w:rFonts w:ascii="Arial" w:hAnsi="Arial" w:cs="Arial"/>
          <w:color w:val="565656"/>
        </w:rPr>
        <w:t>phones</w:t>
      </w:r>
      <w:proofErr w:type="gramEnd"/>
      <w:r>
        <w:rPr>
          <w:rFonts w:ascii="Arial" w:hAnsi="Arial" w:cs="Arial"/>
          <w:color w:val="565656"/>
        </w:rPr>
        <w:t xml:space="preserve"> and laptops.</w:t>
      </w:r>
    </w:p>
    <w:p w14:paraId="2E5A9B81" w14:textId="77777777" w:rsidR="00CD224C" w:rsidRDefault="00CD224C" w:rsidP="00CD224C">
      <w:pPr>
        <w:pStyle w:val="NormalWeb"/>
        <w:rPr>
          <w:rFonts w:ascii="Arial" w:hAnsi="Arial" w:cs="Arial"/>
          <w:color w:val="565656"/>
        </w:rPr>
      </w:pPr>
      <w:r>
        <w:rPr>
          <w:rFonts w:ascii="Arial" w:hAnsi="Arial" w:cs="Arial"/>
          <w:color w:val="565656"/>
        </w:rPr>
        <w:br/>
        <w:t xml:space="preserve">These images (pictured) are from a recent lithium-ion battery incident where the battery was charged longer than necessary. Firefighters rescued five people from the building due to the escape route being blocked. If you are using rechargeable electronic </w:t>
      </w:r>
      <w:proofErr w:type="gramStart"/>
      <w:r>
        <w:rPr>
          <w:rFonts w:ascii="Arial" w:hAnsi="Arial" w:cs="Arial"/>
          <w:color w:val="565656"/>
        </w:rPr>
        <w:t>items</w:t>
      </w:r>
      <w:proofErr w:type="gramEnd"/>
      <w:r>
        <w:rPr>
          <w:rFonts w:ascii="Arial" w:hAnsi="Arial" w:cs="Arial"/>
          <w:color w:val="565656"/>
        </w:rPr>
        <w:t xml:space="preserve"> make sure you follow our safety advice.</w:t>
      </w:r>
    </w:p>
    <w:p w14:paraId="650C6353" w14:textId="02028F4E" w:rsidR="00CD224C" w:rsidRDefault="00CD224C" w:rsidP="00CD224C">
      <w:pPr>
        <w:rPr>
          <w:rFonts w:ascii="Arial" w:hAnsi="Arial" w:cs="Arial"/>
          <w:color w:val="565656"/>
          <w:sz w:val="24"/>
          <w:szCs w:val="24"/>
        </w:rPr>
      </w:pPr>
      <w:r>
        <w:rPr>
          <w:rFonts w:ascii="Arial" w:hAnsi="Arial" w:cs="Arial"/>
          <w:noProof/>
          <w:color w:val="126DEA"/>
          <w:sz w:val="24"/>
          <w:szCs w:val="24"/>
        </w:rPr>
        <w:drawing>
          <wp:inline distT="0" distB="0" distL="0" distR="0" wp14:anchorId="1A174C73" wp14:editId="2CDDD4E8">
            <wp:extent cx="1746250" cy="1746250"/>
            <wp:effectExtent l="0" t="0" r="6350" b="6350"/>
            <wp:docPr id="2" name="Picture 2" descr="3-20">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308"/>
      </w:tblGrid>
      <w:tr w:rsidR="00CD224C" w14:paraId="11EB89B1" w14:textId="77777777" w:rsidTr="00CD224C">
        <w:tc>
          <w:tcPr>
            <w:tcW w:w="0" w:type="auto"/>
            <w:shd w:val="clear" w:color="auto" w:fill="126DEA"/>
            <w:tcMar>
              <w:top w:w="45" w:type="dxa"/>
              <w:left w:w="120" w:type="dxa"/>
              <w:bottom w:w="45" w:type="dxa"/>
              <w:right w:w="120" w:type="dxa"/>
            </w:tcMar>
            <w:vAlign w:val="center"/>
            <w:hideMark/>
          </w:tcPr>
          <w:p w14:paraId="274B6196" w14:textId="77777777" w:rsidR="00CD224C" w:rsidRDefault="00CD224C">
            <w:pPr>
              <w:rPr>
                <w:rFonts w:ascii="Arial" w:hAnsi="Arial" w:cs="Arial"/>
                <w:color w:val="FFFFFF"/>
                <w:sz w:val="24"/>
                <w:szCs w:val="24"/>
              </w:rPr>
            </w:pPr>
            <w:hyperlink r:id="rId8" w:history="1">
              <w:r>
                <w:rPr>
                  <w:rStyle w:val="Hyperlink"/>
                  <w:rFonts w:ascii="Arial" w:hAnsi="Arial" w:cs="Arial"/>
                  <w:color w:val="FFFFFF"/>
                  <w:sz w:val="24"/>
                  <w:szCs w:val="24"/>
                  <w:shd w:val="clear" w:color="auto" w:fill="126DEA"/>
                </w:rPr>
                <w:t>Download</w:t>
              </w:r>
            </w:hyperlink>
          </w:p>
        </w:tc>
      </w:tr>
    </w:tbl>
    <w:p w14:paraId="140E08BF" w14:textId="55D2CE9E" w:rsidR="00CD224C" w:rsidRDefault="00CD224C" w:rsidP="00CD224C">
      <w:pPr>
        <w:rPr>
          <w:rFonts w:ascii="Arial" w:hAnsi="Arial" w:cs="Arial"/>
          <w:color w:val="565656"/>
          <w:sz w:val="24"/>
          <w:szCs w:val="24"/>
        </w:rPr>
      </w:pPr>
      <w:r>
        <w:rPr>
          <w:rFonts w:ascii="Arial" w:hAnsi="Arial" w:cs="Arial"/>
          <w:noProof/>
          <w:color w:val="126DEA"/>
          <w:sz w:val="24"/>
          <w:szCs w:val="24"/>
        </w:rPr>
        <w:drawing>
          <wp:inline distT="0" distB="0" distL="0" distR="0" wp14:anchorId="0ADC96F2" wp14:editId="51B7158B">
            <wp:extent cx="1746250" cy="1746250"/>
            <wp:effectExtent l="0" t="0" r="6350" b="6350"/>
            <wp:docPr id="1" name="Picture 1" descr="4-1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a:ln>
                      <a:noFill/>
                    </a:ln>
                  </pic:spPr>
                </pic:pic>
              </a:graphicData>
            </a:graphic>
          </wp:inline>
        </w:drawing>
      </w:r>
    </w:p>
    <w:tbl>
      <w:tblPr>
        <w:tblW w:w="0" w:type="auto"/>
        <w:tblCellMar>
          <w:left w:w="0" w:type="dxa"/>
          <w:right w:w="0" w:type="dxa"/>
        </w:tblCellMar>
        <w:tblLook w:val="04A0" w:firstRow="1" w:lastRow="0" w:firstColumn="1" w:lastColumn="0" w:noHBand="0" w:noVBand="1"/>
      </w:tblPr>
      <w:tblGrid>
        <w:gridCol w:w="1308"/>
      </w:tblGrid>
      <w:tr w:rsidR="00CD224C" w14:paraId="2DF88594" w14:textId="77777777" w:rsidTr="00CD224C">
        <w:tc>
          <w:tcPr>
            <w:tcW w:w="0" w:type="auto"/>
            <w:shd w:val="clear" w:color="auto" w:fill="126DEA"/>
            <w:tcMar>
              <w:top w:w="45" w:type="dxa"/>
              <w:left w:w="120" w:type="dxa"/>
              <w:bottom w:w="45" w:type="dxa"/>
              <w:right w:w="120" w:type="dxa"/>
            </w:tcMar>
            <w:vAlign w:val="center"/>
            <w:hideMark/>
          </w:tcPr>
          <w:p w14:paraId="797238C3" w14:textId="77777777" w:rsidR="00CD224C" w:rsidRDefault="00CD224C">
            <w:pPr>
              <w:rPr>
                <w:rFonts w:ascii="Arial" w:hAnsi="Arial" w:cs="Arial"/>
                <w:color w:val="FFFFFF"/>
                <w:sz w:val="24"/>
                <w:szCs w:val="24"/>
              </w:rPr>
            </w:pPr>
            <w:hyperlink r:id="rId10" w:history="1">
              <w:r>
                <w:rPr>
                  <w:rStyle w:val="Hyperlink"/>
                  <w:rFonts w:ascii="Arial" w:hAnsi="Arial" w:cs="Arial"/>
                  <w:color w:val="FFFFFF"/>
                  <w:sz w:val="24"/>
                  <w:szCs w:val="24"/>
                  <w:shd w:val="clear" w:color="auto" w:fill="126DEA"/>
                </w:rPr>
                <w:t>Download</w:t>
              </w:r>
            </w:hyperlink>
          </w:p>
        </w:tc>
      </w:tr>
    </w:tbl>
    <w:p w14:paraId="3229589B" w14:textId="77777777" w:rsidR="00CD224C" w:rsidRDefault="00CD224C" w:rsidP="00CD224C">
      <w:pPr>
        <w:spacing w:before="100" w:beforeAutospacing="1" w:after="100" w:afterAutospacing="1" w:line="336" w:lineRule="atLeast"/>
        <w:rPr>
          <w:rFonts w:ascii="Arial" w:hAnsi="Arial" w:cs="Arial"/>
          <w:b/>
          <w:bCs/>
          <w:color w:val="010101"/>
          <w:sz w:val="30"/>
          <w:szCs w:val="30"/>
        </w:rPr>
      </w:pPr>
      <w:r>
        <w:rPr>
          <w:rStyle w:val="Strong"/>
          <w:rFonts w:ascii="Arial" w:hAnsi="Arial" w:cs="Arial"/>
          <w:color w:val="010101"/>
          <w:sz w:val="30"/>
          <w:szCs w:val="30"/>
        </w:rPr>
        <w:t xml:space="preserve">Keep you and your neighbours </w:t>
      </w:r>
      <w:proofErr w:type="gramStart"/>
      <w:r>
        <w:rPr>
          <w:rStyle w:val="Strong"/>
          <w:rFonts w:ascii="Arial" w:hAnsi="Arial" w:cs="Arial"/>
          <w:color w:val="010101"/>
          <w:sz w:val="30"/>
          <w:szCs w:val="30"/>
        </w:rPr>
        <w:t>safe</w:t>
      </w:r>
      <w:proofErr w:type="gramEnd"/>
    </w:p>
    <w:p w14:paraId="773903FA" w14:textId="77777777" w:rsidR="00CD224C" w:rsidRPr="00CD224C" w:rsidRDefault="00CD224C" w:rsidP="00CD224C">
      <w:pPr>
        <w:numPr>
          <w:ilvl w:val="0"/>
          <w:numId w:val="1"/>
        </w:numPr>
        <w:spacing w:before="100" w:beforeAutospacing="1" w:after="100" w:afterAutospacing="1" w:line="420" w:lineRule="atLeast"/>
        <w:rPr>
          <w:rFonts w:ascii="Arial" w:eastAsia="Times New Roman" w:hAnsi="Arial" w:cs="Arial"/>
          <w:color w:val="565656"/>
        </w:rPr>
      </w:pPr>
      <w:r w:rsidRPr="00CD224C">
        <w:rPr>
          <w:rFonts w:ascii="Arial" w:eastAsia="Times New Roman" w:hAnsi="Arial" w:cs="Arial"/>
          <w:color w:val="565656"/>
        </w:rPr>
        <w:t xml:space="preserve">Ensure you have working smoke alarms on every level of your home, and in the room where you </w:t>
      </w:r>
      <w:proofErr w:type="spellStart"/>
      <w:r w:rsidRPr="00CD224C">
        <w:rPr>
          <w:rFonts w:ascii="Arial" w:eastAsia="Times New Roman" w:hAnsi="Arial" w:cs="Arial"/>
          <w:color w:val="565656"/>
        </w:rPr>
        <w:t>charge</w:t>
      </w:r>
      <w:proofErr w:type="spellEnd"/>
      <w:r w:rsidRPr="00CD224C">
        <w:rPr>
          <w:rFonts w:ascii="Arial" w:eastAsia="Times New Roman" w:hAnsi="Arial" w:cs="Arial"/>
          <w:color w:val="565656"/>
        </w:rPr>
        <w:t xml:space="preserve"> your (lithium-ion battery-powered) electrical items. </w:t>
      </w:r>
    </w:p>
    <w:p w14:paraId="615A8D92" w14:textId="77777777" w:rsidR="00CD224C" w:rsidRPr="00CD224C" w:rsidRDefault="00CD224C" w:rsidP="00CD224C">
      <w:pPr>
        <w:numPr>
          <w:ilvl w:val="0"/>
          <w:numId w:val="1"/>
        </w:numPr>
        <w:spacing w:before="100" w:beforeAutospacing="1" w:after="100" w:afterAutospacing="1" w:line="420" w:lineRule="atLeast"/>
        <w:rPr>
          <w:rFonts w:ascii="Arial" w:eastAsia="Times New Roman" w:hAnsi="Arial" w:cs="Arial"/>
          <w:color w:val="565656"/>
        </w:rPr>
      </w:pPr>
      <w:r w:rsidRPr="00CD224C">
        <w:rPr>
          <w:rFonts w:ascii="Arial" w:eastAsia="Times New Roman" w:hAnsi="Arial" w:cs="Arial"/>
          <w:color w:val="565656"/>
        </w:rPr>
        <w:t>Always use the charger supplied with the device or recommended by the manufacturer, and if you spot any signs of wear and tear or damage, buy an official replacement charger for your product from a reputable seller.</w:t>
      </w:r>
    </w:p>
    <w:p w14:paraId="69F60EB3" w14:textId="77777777" w:rsidR="00CD224C" w:rsidRPr="00CD224C" w:rsidRDefault="00CD224C" w:rsidP="00CD224C">
      <w:pPr>
        <w:numPr>
          <w:ilvl w:val="0"/>
          <w:numId w:val="1"/>
        </w:numPr>
        <w:spacing w:before="100" w:beforeAutospacing="1" w:after="100" w:afterAutospacing="1" w:line="420" w:lineRule="atLeast"/>
        <w:rPr>
          <w:rFonts w:ascii="Arial" w:eastAsia="Times New Roman" w:hAnsi="Arial" w:cs="Arial"/>
          <w:color w:val="565656"/>
        </w:rPr>
      </w:pPr>
      <w:r w:rsidRPr="00CD224C">
        <w:rPr>
          <w:rFonts w:ascii="Arial" w:eastAsia="Times New Roman" w:hAnsi="Arial" w:cs="Arial"/>
          <w:color w:val="565656"/>
        </w:rPr>
        <w:t>Keep escape routes clear so you can evacuate quickly and safely.</w:t>
      </w:r>
    </w:p>
    <w:p w14:paraId="1F9EE21D" w14:textId="77777777" w:rsidR="00CD224C" w:rsidRPr="00CD224C" w:rsidRDefault="00CD224C" w:rsidP="00CD224C">
      <w:pPr>
        <w:numPr>
          <w:ilvl w:val="0"/>
          <w:numId w:val="1"/>
        </w:numPr>
        <w:spacing w:before="100" w:beforeAutospacing="1" w:after="100" w:afterAutospacing="1" w:line="420" w:lineRule="atLeast"/>
        <w:rPr>
          <w:rFonts w:ascii="Arial" w:eastAsia="Times New Roman" w:hAnsi="Arial" w:cs="Arial"/>
          <w:color w:val="565656"/>
        </w:rPr>
      </w:pPr>
      <w:r w:rsidRPr="00CD224C">
        <w:rPr>
          <w:rFonts w:ascii="Arial" w:eastAsia="Times New Roman" w:hAnsi="Arial" w:cs="Arial"/>
          <w:color w:val="565656"/>
        </w:rPr>
        <w:t>Avoid charging the battery overnight.</w:t>
      </w:r>
    </w:p>
    <w:p w14:paraId="2D553A65" w14:textId="77777777" w:rsidR="00CD224C" w:rsidRPr="00CD224C" w:rsidRDefault="00CD224C" w:rsidP="00CD224C">
      <w:pPr>
        <w:numPr>
          <w:ilvl w:val="0"/>
          <w:numId w:val="1"/>
        </w:numPr>
        <w:spacing w:before="100" w:beforeAutospacing="1" w:after="100" w:afterAutospacing="1" w:line="420" w:lineRule="atLeast"/>
        <w:rPr>
          <w:rFonts w:ascii="Arial" w:eastAsia="Times New Roman" w:hAnsi="Arial" w:cs="Arial"/>
          <w:color w:val="565656"/>
        </w:rPr>
      </w:pPr>
      <w:r w:rsidRPr="00CD224C">
        <w:rPr>
          <w:rFonts w:ascii="Arial" w:eastAsia="Times New Roman" w:hAnsi="Arial" w:cs="Arial"/>
          <w:color w:val="565656"/>
        </w:rPr>
        <w:t>Unplug the charger when the battery is fully charged.</w:t>
      </w:r>
    </w:p>
    <w:p w14:paraId="39ADEF96" w14:textId="77777777" w:rsidR="00CD224C" w:rsidRPr="00CD224C" w:rsidRDefault="00CD224C" w:rsidP="00CD224C">
      <w:pPr>
        <w:numPr>
          <w:ilvl w:val="0"/>
          <w:numId w:val="1"/>
        </w:numPr>
        <w:spacing w:before="100" w:beforeAutospacing="1" w:after="100" w:afterAutospacing="1" w:line="420" w:lineRule="atLeast"/>
        <w:rPr>
          <w:rFonts w:ascii="Arial" w:eastAsia="Times New Roman" w:hAnsi="Arial" w:cs="Arial"/>
          <w:color w:val="565656"/>
        </w:rPr>
      </w:pPr>
      <w:r w:rsidRPr="00CD224C">
        <w:rPr>
          <w:rFonts w:ascii="Arial" w:eastAsia="Times New Roman" w:hAnsi="Arial" w:cs="Arial"/>
          <w:color w:val="565656"/>
        </w:rPr>
        <w:t>Plug the cable into a main socket rather than an extension lead.</w:t>
      </w:r>
    </w:p>
    <w:p w14:paraId="097BD08B" w14:textId="6C543A55" w:rsidR="00236777" w:rsidRDefault="00CD224C" w:rsidP="00666637">
      <w:pPr>
        <w:numPr>
          <w:ilvl w:val="0"/>
          <w:numId w:val="1"/>
        </w:numPr>
        <w:spacing w:before="100" w:beforeAutospacing="1" w:after="100" w:afterAutospacing="1" w:line="420" w:lineRule="atLeast"/>
      </w:pPr>
      <w:r w:rsidRPr="00CD224C">
        <w:rPr>
          <w:rFonts w:ascii="Arial" w:eastAsia="Times New Roman" w:hAnsi="Arial" w:cs="Arial"/>
          <w:color w:val="565656"/>
        </w:rPr>
        <w:t>Have your e-bike or e-scooter serviced if it has been dropped or involved in an accident. This is particularly important if you notice a crack in the battery, where water may have got in. </w:t>
      </w:r>
    </w:p>
    <w:sectPr w:rsidR="00236777" w:rsidSect="00CD22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15E8C"/>
    <w:multiLevelType w:val="multilevel"/>
    <w:tmpl w:val="E37E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2623058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24C"/>
    <w:rsid w:val="00122FC5"/>
    <w:rsid w:val="00236777"/>
    <w:rsid w:val="0055322C"/>
    <w:rsid w:val="00CD224C"/>
    <w:rsid w:val="00D95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D96E"/>
  <w15:chartTrackingRefBased/>
  <w15:docId w15:val="{23ACC392-8847-438C-B926-EFBB98D2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24C"/>
    <w:pPr>
      <w:spacing w:after="0" w:line="240" w:lineRule="auto"/>
    </w:pPr>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D224C"/>
    <w:rPr>
      <w:strike w:val="0"/>
      <w:dstrike w:val="0"/>
      <w:color w:val="126DEA"/>
      <w:u w:val="none"/>
      <w:effect w:val="none"/>
    </w:rPr>
  </w:style>
  <w:style w:type="paragraph" w:styleId="NormalWeb">
    <w:name w:val="Normal (Web)"/>
    <w:basedOn w:val="Normal"/>
    <w:uiPriority w:val="99"/>
    <w:semiHidden/>
    <w:unhideWhenUsed/>
    <w:rsid w:val="00CD224C"/>
    <w:pPr>
      <w:spacing w:before="100" w:beforeAutospacing="1" w:after="100" w:afterAutospacing="1"/>
    </w:pPr>
  </w:style>
  <w:style w:type="character" w:styleId="Strong">
    <w:name w:val="Strong"/>
    <w:basedOn w:val="DefaultParagraphFont"/>
    <w:uiPriority w:val="22"/>
    <w:qFormat/>
    <w:rsid w:val="00CD2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4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eu-west-1.protection.sophos.com%2F%3Fd%3Dprgloo.com%26u%3DaHR0cHM6Ly9kZXZvbmZpcmUtbmV3c3Jvb20ucHJnbG9vLmNvbS9uZXdzL2xpdGhpdW0taW9uLWJhdHRlcmllcy1hcmUtYS1ob3QtdG9waWMtam9pbi1vdXItZnJlZS1vbmxpbmUtZXZlbnQtdG8tZmluZC1vdXQtbW9yZQ%3D%3D%26p%3Dm%26i%3DNjIwNTE5MjNmNzc1YjEwZjMyZTA2MDky%26t%3DZzdMRVM5b1QzU2E5b2lJUDVRY29icnduajlXaE53WVVVczVQYWdEdElJcz0%3D%26h%3Dcf658b11aca84595a7de4920aa08d8c2%26s%3DAVNPUEhUT0NFTkNSWVBUSVaFUfNoHjNRHQdfutLv7AChol-2uOQ-rsyDKhq2g_R5zL2rNVBzEl0G_adr5LM1aMzkQvmifKQRdH1xFaVDMJDG&amp;data=05%7C01%7Cpaulk.johnson%40avonandsomerset.police.uk%7Cb07fcb5eaccc418fe3a608dbb37e86d2%7C2d72816c7e1f41c0a94847a8870ff33a%7C0%7C0%7C638301128253846959%7CUnknown%7CTWFpbGZsb3d8eyJWIjoiMC4wLjAwMDAiLCJQIjoiV2luMzIiLCJBTiI6Ik1haWwiLCJXVCI6Mn0%3D%7C3000%7C%7C%7C&amp;sdata=ENirJPo7yJXD1ikQSD6E8vimjSMe%2Bg0optQ5ahpYjYg%3D&amp;reserved=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br01.safelinks.protection.outlook.com/?url=https%3A%2F%2Feu-west-1.protection.sophos.com%2F%3Fd%3Dprgloo.com%26u%3DaHR0cHM6Ly9kZXZvbmZpcmUtbmV3c3Jvb20ucHJnbG9vLmNvbS9uZXdzL2xpdGhpdW0taW9uLWJhdHRlcmllcy1hcmUtYS1ob3QtdG9waWMtam9pbi1vdXItZnJlZS1vbmxpbmUtZXZlbnQtdG8tZmluZC1vdXQtbW9yZQ%3D%3D%26p%3Dm%26i%3DNjIwNTE5MjNmNzc1YjEwZjMyZTA2MDky%26t%3DZzdMRVM5b1QzU2E5b2lJUDVRY29icnduajlXaE53WVVVczVQYWdEdElJcz0%3D%26h%3Dcf658b11aca84595a7de4920aa08d8c2%26s%3DAVNPUEhUT0NFTkNSWVBUSVaFUfNoHjNRHQdfutLv7AChol-2uOQ-rsyDKhq2g_R5zL2rNVBzEl0G_adr5LM1aMzkQvmifKQRdH1xFaVDMJDG&amp;data=05%7C01%7Cpaulk.johnson%40avonandsomerset.police.uk%7Cb07fcb5eaccc418fe3a608dbb37e86d2%7C2d72816c7e1f41c0a94847a8870ff33a%7C0%7C0%7C638301128253846959%7CUnknown%7CTWFpbGZsb3d8eyJWIjoiMC4wLjAwMDAiLCJQIjoiV2luMzIiLCJBTiI6Ik1haWwiLCJXVCI6Mn0%3D%7C3000%7C%7C%7C&amp;sdata=ENirJPo7yJXD1ikQSD6E8vimjSMe%2Bg0optQ5ahpYjYg%3D&amp;reserved=0" TargetMode="External"/><Relationship Id="rId11" Type="http://schemas.openxmlformats.org/officeDocument/2006/relationships/fontTable" Target="fontTable.xml"/><Relationship Id="rId5" Type="http://schemas.openxmlformats.org/officeDocument/2006/relationships/hyperlink" Target="https://gbr01.safelinks.protection.outlook.com/?url=https%3A%2F%2Feu-west-1.protection.sophos.com%2F%3Fd%3Dbbc.co.uk%26u%3DaHR0cHM6Ly93d3cuYmJjLmNvLnVrL25ld3MvdWstZW5nbGFuZC1kZXZvbi02NjM2OTM4Mw%3D%3D%26p%3Dm%26i%3DNjIwNTE5MjNmNzc1YjEwZjMyZTA2MDky%26t%3DY0JIbmRSejFCN3pRYkVXdUJNSWZxdFBucWZXK0NuZnl0K0pDQ0I1QmVrND0%3D%26h%3Dcf658b11aca84595a7de4920aa08d8c2%26s%3DAVNPUEhUT0NFTkNSWVBUSVaFUfNoHjNRHQdfutLv7AChol-2uOQ-rsyDKhq2g_R5zL2rNVBzEl0G_adr5LM1aMzkQvmifKQRdH1xFaVDMJDG&amp;data=05%7C01%7Cpaulk.johnson%40avonandsomerset.police.uk%7Cb07fcb5eaccc418fe3a608dbb37e86d2%7C2d72816c7e1f41c0a94847a8870ff33a%7C0%7C0%7C638301128253846959%7CUnknown%7CTWFpbGZsb3d8eyJWIjoiMC4wLjAwMDAiLCJQIjoiV2luMzIiLCJBTiI6Ik1haWwiLCJXVCI6Mn0%3D%7C3000%7C%7C%7C&amp;sdata=83zAFBJtLPBZzdUVwo9SiIX75X%2FOLUMK2EDGXMhp25U%3D&amp;reserved=0" TargetMode="External"/><Relationship Id="rId10" Type="http://schemas.openxmlformats.org/officeDocument/2006/relationships/hyperlink" Target="https://gbr01.safelinks.protection.outlook.com/?url=https%3A%2F%2Feu-west-1.protection.sophos.com%2F%3Fd%3Dprgloo.com%26u%3DaHR0cHM6Ly9kZXZvbmZpcmUtbmV3c3Jvb20ucHJnbG9vLmNvbS9uZXdzL2xpdGhpdW0taW9uLWJhdHRlcmllcy1hcmUtYS1ob3QtdG9waWMtam9pbi1vdXItZnJlZS1vbmxpbmUtZXZlbnQtdG8tZmluZC1vdXQtbW9yZQ%3D%3D%26p%3Dm%26i%3DNjIwNTE5MjNmNzc1YjEwZjMyZTA2MDky%26t%3DZzdMRVM5b1QzU2E5b2lJUDVRY29icnduajlXaE53WVVVczVQYWdEdElJcz0%3D%26h%3Dcf658b11aca84595a7de4920aa08d8c2%26s%3DAVNPUEhUT0NFTkNSWVBUSVaFUfNoHjNRHQdfutLv7AChol-2uOQ-rsyDKhq2g_R5zL2rNVBzEl0G_adr5LM1aMzkQvmifKQRdH1xFaVDMJDG&amp;data=05%7C01%7Cpaulk.johnson%40avonandsomerset.police.uk%7Cb07fcb5eaccc418fe3a608dbb37e86d2%7C2d72816c7e1f41c0a94847a8870ff33a%7C0%7C0%7C638301128253846959%7CUnknown%7CTWFpbGZsb3d8eyJWIjoiMC4wLjAwMDAiLCJQIjoiV2luMzIiLCJBTiI6Ik1haWwiLCJXVCI6Mn0%3D%7C3000%7C%7C%7C&amp;sdata=ENirJPo7yJXD1ikQSD6E8vimjSMe%2Bg0optQ5ahpYjYg%3D&amp;reserved=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610</Words>
  <Characters>3483</Characters>
  <Application>Microsoft Office Word</Application>
  <DocSecurity>0</DocSecurity>
  <Lines>29</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 Johnson (Taunton)</dc:creator>
  <cp:keywords/>
  <dc:description/>
  <cp:lastModifiedBy>Paul K. Johnson (Taunton)</cp:lastModifiedBy>
  <cp:revision>1</cp:revision>
  <dcterms:created xsi:type="dcterms:W3CDTF">2023-09-12T13:42:00Z</dcterms:created>
  <dcterms:modified xsi:type="dcterms:W3CDTF">2023-09-12T13:44:00Z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30e673-2975-4bc2-9965-65727a5899c8_Enabled">
    <vt:lpwstr>true</vt:lpwstr>
  </property>
  <property fmtid="{D5CDD505-2E9C-101B-9397-08002B2CF9AE}" pid="3" name="MSIP_Label_d930e673-2975-4bc2-9965-65727a5899c8_SetDate">
    <vt:lpwstr>2023-09-12T13:44:34Z</vt:lpwstr>
  </property>
  <property fmtid="{D5CDD505-2E9C-101B-9397-08002B2CF9AE}" pid="4" name="MSIP_Label_d930e673-2975-4bc2-9965-65727a5899c8_Method">
    <vt:lpwstr>Standard</vt:lpwstr>
  </property>
  <property fmtid="{D5CDD505-2E9C-101B-9397-08002B2CF9AE}" pid="5" name="MSIP_Label_d930e673-2975-4bc2-9965-65727a5899c8_Name">
    <vt:lpwstr>OFFICIAL</vt:lpwstr>
  </property>
  <property fmtid="{D5CDD505-2E9C-101B-9397-08002B2CF9AE}" pid="6" name="MSIP_Label_d930e673-2975-4bc2-9965-65727a5899c8_SiteId">
    <vt:lpwstr>2d72816c-7e1f-41c0-a948-47a8870ff33a</vt:lpwstr>
  </property>
  <property fmtid="{D5CDD505-2E9C-101B-9397-08002B2CF9AE}" pid="7" name="MSIP_Label_d930e673-2975-4bc2-9965-65727a5899c8_ActionId">
    <vt:lpwstr>67df1af5-2f3b-400a-8641-c2ee83de4829</vt:lpwstr>
  </property>
  <property fmtid="{D5CDD505-2E9C-101B-9397-08002B2CF9AE}" pid="8" name="MSIP_Label_d930e673-2975-4bc2-9965-65727a5899c8_ContentBits">
    <vt:lpwstr>0</vt:lpwstr>
  </property>
</Properties>
</file>